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1D577B" w:rsidP="00337BC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>Дело №</w:t>
      </w:r>
      <w:r w:rsidRPr="001D577B" w:rsidR="002927BB">
        <w:rPr>
          <w:rFonts w:ascii="Times New Roman" w:hAnsi="Times New Roman" w:cs="Times New Roman"/>
          <w:sz w:val="27"/>
          <w:szCs w:val="27"/>
        </w:rPr>
        <w:t>5-</w:t>
      </w:r>
      <w:r w:rsidR="00320FFD">
        <w:rPr>
          <w:rFonts w:ascii="Times New Roman" w:hAnsi="Times New Roman" w:cs="Times New Roman"/>
          <w:sz w:val="27"/>
          <w:szCs w:val="27"/>
        </w:rPr>
        <w:t>7</w:t>
      </w:r>
      <w:r w:rsidRPr="001D577B" w:rsidR="00AB1C5E">
        <w:rPr>
          <w:rFonts w:ascii="Times New Roman" w:hAnsi="Times New Roman" w:cs="Times New Roman"/>
          <w:sz w:val="27"/>
          <w:szCs w:val="27"/>
        </w:rPr>
        <w:t>-170</w:t>
      </w:r>
      <w:r w:rsidRPr="001D577B" w:rsidR="00B651D0">
        <w:rPr>
          <w:rFonts w:ascii="Times New Roman" w:hAnsi="Times New Roman" w:cs="Times New Roman"/>
          <w:sz w:val="27"/>
          <w:szCs w:val="27"/>
        </w:rPr>
        <w:t>3</w:t>
      </w:r>
      <w:r w:rsidRPr="001D577B" w:rsidR="00AB1C5E">
        <w:rPr>
          <w:rFonts w:ascii="Times New Roman" w:hAnsi="Times New Roman" w:cs="Times New Roman"/>
          <w:sz w:val="27"/>
          <w:szCs w:val="27"/>
        </w:rPr>
        <w:t>/20</w:t>
      </w:r>
      <w:r w:rsidRPr="001D577B" w:rsidR="00945CC3">
        <w:rPr>
          <w:rFonts w:ascii="Times New Roman" w:hAnsi="Times New Roman" w:cs="Times New Roman"/>
          <w:sz w:val="27"/>
          <w:szCs w:val="27"/>
        </w:rPr>
        <w:t>2</w:t>
      </w:r>
      <w:r w:rsidRPr="001D577B" w:rsidR="0026572C">
        <w:rPr>
          <w:rFonts w:ascii="Times New Roman" w:hAnsi="Times New Roman" w:cs="Times New Roman"/>
          <w:sz w:val="27"/>
          <w:szCs w:val="27"/>
        </w:rPr>
        <w:t>4</w:t>
      </w:r>
    </w:p>
    <w:p w:rsidR="00945CC3" w:rsidRPr="001D577B" w:rsidP="00945CC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bCs/>
          <w:sz w:val="27"/>
          <w:szCs w:val="27"/>
        </w:rPr>
        <w:t>УИД 86</w:t>
      </w:r>
      <w:r w:rsidRPr="001D577B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1D577B">
        <w:rPr>
          <w:rFonts w:ascii="Times New Roman" w:hAnsi="Times New Roman" w:cs="Times New Roman"/>
          <w:bCs/>
          <w:sz w:val="27"/>
          <w:szCs w:val="27"/>
        </w:rPr>
        <w:t>0034-01-2023-00</w:t>
      </w:r>
      <w:r w:rsidRPr="001D577B" w:rsidR="00874B8F">
        <w:rPr>
          <w:rFonts w:ascii="Times New Roman" w:hAnsi="Times New Roman" w:cs="Times New Roman"/>
          <w:bCs/>
          <w:sz w:val="27"/>
          <w:szCs w:val="27"/>
        </w:rPr>
        <w:t xml:space="preserve">4479-65 </w:t>
      </w:r>
      <w:r w:rsidRPr="001D577B" w:rsidR="0026572C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1D577B">
        <w:rPr>
          <w:rFonts w:ascii="Times New Roman" w:hAnsi="Times New Roman" w:cs="Times New Roman"/>
          <w:bCs/>
          <w:sz w:val="27"/>
          <w:szCs w:val="27"/>
        </w:rPr>
        <w:t xml:space="preserve">    </w:t>
      </w:r>
    </w:p>
    <w:p w:rsidR="00945CC3" w:rsidRPr="001D577B" w:rsidP="00337BC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C2AC8" w:rsidRPr="001D577B" w:rsidP="00337BC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3C2AC8" w:rsidRPr="001D577B" w:rsidP="00337BC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>п</w:t>
      </w:r>
      <w:r w:rsidRPr="001D577B">
        <w:rPr>
          <w:rFonts w:ascii="Times New Roman" w:hAnsi="Times New Roman" w:cs="Times New Roman"/>
          <w:sz w:val="27"/>
          <w:szCs w:val="27"/>
        </w:rPr>
        <w:t xml:space="preserve">о </w:t>
      </w:r>
      <w:r w:rsidRPr="001D577B">
        <w:rPr>
          <w:rFonts w:ascii="Times New Roman" w:hAnsi="Times New Roman" w:cs="Times New Roman"/>
          <w:sz w:val="27"/>
          <w:szCs w:val="27"/>
        </w:rPr>
        <w:t xml:space="preserve">делу об административном правонарушении </w:t>
      </w:r>
    </w:p>
    <w:p w:rsidR="005A798C" w:rsidRPr="001D577B" w:rsidP="00337BC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C2AC8" w:rsidRPr="001D577B" w:rsidP="00337BC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>г</w:t>
      </w:r>
      <w:r w:rsidRPr="001D577B" w:rsidR="002A6A4C">
        <w:rPr>
          <w:rFonts w:ascii="Times New Roman" w:hAnsi="Times New Roman" w:cs="Times New Roman"/>
          <w:sz w:val="27"/>
          <w:szCs w:val="27"/>
        </w:rPr>
        <w:t>ород</w:t>
      </w:r>
      <w:r w:rsidRPr="001D577B">
        <w:rPr>
          <w:rFonts w:ascii="Times New Roman" w:hAnsi="Times New Roman" w:cs="Times New Roman"/>
          <w:sz w:val="27"/>
          <w:szCs w:val="27"/>
        </w:rPr>
        <w:t xml:space="preserve"> Когалым</w:t>
      </w:r>
      <w:r w:rsidRPr="001D577B" w:rsidR="005A798C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  <w:r w:rsidRPr="001D577B" w:rsidR="00945CC3">
        <w:rPr>
          <w:rFonts w:ascii="Times New Roman" w:hAnsi="Times New Roman" w:cs="Times New Roman"/>
          <w:sz w:val="27"/>
          <w:szCs w:val="27"/>
        </w:rPr>
        <w:t xml:space="preserve">            </w:t>
      </w:r>
      <w:r w:rsidRPr="001D577B" w:rsidR="0026572C">
        <w:rPr>
          <w:rFonts w:ascii="Times New Roman" w:hAnsi="Times New Roman" w:cs="Times New Roman"/>
          <w:sz w:val="27"/>
          <w:szCs w:val="27"/>
        </w:rPr>
        <w:t xml:space="preserve">   </w:t>
      </w:r>
      <w:r w:rsidRPr="001D577B" w:rsidR="00874B8F">
        <w:rPr>
          <w:rFonts w:ascii="Times New Roman" w:hAnsi="Times New Roman" w:cs="Times New Roman"/>
          <w:sz w:val="27"/>
          <w:szCs w:val="27"/>
        </w:rPr>
        <w:t>30</w:t>
      </w:r>
      <w:r w:rsidRPr="001D577B" w:rsidR="0026572C">
        <w:rPr>
          <w:rFonts w:ascii="Times New Roman" w:hAnsi="Times New Roman" w:cs="Times New Roman"/>
          <w:sz w:val="27"/>
          <w:szCs w:val="27"/>
        </w:rPr>
        <w:t xml:space="preserve"> января 2024 </w:t>
      </w:r>
      <w:r w:rsidRPr="001D577B">
        <w:rPr>
          <w:rFonts w:ascii="Times New Roman" w:hAnsi="Times New Roman" w:cs="Times New Roman"/>
          <w:sz w:val="27"/>
          <w:szCs w:val="27"/>
        </w:rPr>
        <w:t>года</w:t>
      </w:r>
      <w:r w:rsidRPr="001D577B" w:rsidR="005A798C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A798C" w:rsidRPr="001D577B" w:rsidP="00337BC8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6572C" w:rsidRPr="001D577B" w:rsidP="002657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>И. о. мирового судьи судебного участка №3 Когалымского судебного района Ханты-Мансийского автономного округа – Югры мировой судья судебного участка № 2 Когалымского судебного района Ханты-Мансийского автономного округа – Югры Руденко Я.А. (Ханты-Мансийский автономный округ – Югра, г. Когалым, ул. Мира, д. 24),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>рассмотрев дел</w:t>
      </w:r>
      <w:r w:rsidRPr="001D577B" w:rsidR="00900E37">
        <w:rPr>
          <w:rFonts w:ascii="Times New Roman" w:hAnsi="Times New Roman" w:cs="Times New Roman"/>
          <w:sz w:val="27"/>
          <w:szCs w:val="27"/>
        </w:rPr>
        <w:t>о</w:t>
      </w:r>
      <w:r w:rsidRPr="001D577B">
        <w:rPr>
          <w:rFonts w:ascii="Times New Roman" w:hAnsi="Times New Roman" w:cs="Times New Roman"/>
          <w:sz w:val="27"/>
          <w:szCs w:val="27"/>
        </w:rPr>
        <w:t xml:space="preserve"> об административном правонарушении в отношении </w:t>
      </w:r>
      <w:r w:rsidRPr="001D577B" w:rsidR="001D577B">
        <w:rPr>
          <w:rFonts w:ascii="Times New Roman" w:hAnsi="Times New Roman" w:cs="Times New Roman"/>
          <w:sz w:val="27"/>
          <w:szCs w:val="27"/>
        </w:rPr>
        <w:t>Вечтомова Андрея Александровича</w:t>
      </w:r>
      <w:r w:rsidRPr="001D577B">
        <w:rPr>
          <w:rFonts w:ascii="Times New Roman" w:hAnsi="Times New Roman" w:cs="Times New Roman"/>
          <w:sz w:val="27"/>
          <w:szCs w:val="27"/>
        </w:rPr>
        <w:t xml:space="preserve">, </w:t>
      </w:r>
      <w:r w:rsidR="005013C1">
        <w:rPr>
          <w:rFonts w:ascii="Times New Roman" w:hAnsi="Times New Roman" w:cs="Times New Roman"/>
          <w:sz w:val="27"/>
          <w:szCs w:val="27"/>
        </w:rPr>
        <w:t>*</w:t>
      </w:r>
      <w:r w:rsidRPr="001D577B" w:rsidR="001D577B">
        <w:rPr>
          <w:rFonts w:ascii="Times New Roman" w:hAnsi="Times New Roman" w:cs="Times New Roman"/>
          <w:sz w:val="27"/>
          <w:szCs w:val="27"/>
        </w:rPr>
        <w:t>, г</w:t>
      </w:r>
      <w:r w:rsidRPr="001D577B">
        <w:rPr>
          <w:rFonts w:ascii="Times New Roman" w:hAnsi="Times New Roman" w:cs="Times New Roman"/>
          <w:sz w:val="27"/>
          <w:szCs w:val="27"/>
        </w:rPr>
        <w:t>ражданина РФ, являющего директором общества с ограниченной ответственностью «</w:t>
      </w:r>
      <w:r w:rsidRPr="001D577B" w:rsidR="001D577B">
        <w:rPr>
          <w:rFonts w:ascii="Times New Roman" w:hAnsi="Times New Roman" w:cs="Times New Roman"/>
          <w:sz w:val="27"/>
          <w:szCs w:val="27"/>
        </w:rPr>
        <w:t>СТРОЙМОНТАЖИНВЕСТ»,</w:t>
      </w:r>
      <w:r w:rsidRPr="001D577B">
        <w:rPr>
          <w:rFonts w:ascii="Times New Roman" w:hAnsi="Times New Roman" w:cs="Times New Roman"/>
          <w:sz w:val="27"/>
          <w:szCs w:val="27"/>
        </w:rPr>
        <w:t xml:space="preserve"> проживающего по адресу: </w:t>
      </w:r>
      <w:r w:rsidR="005013C1">
        <w:rPr>
          <w:rFonts w:ascii="Times New Roman" w:hAnsi="Times New Roman" w:cs="Times New Roman"/>
          <w:sz w:val="27"/>
          <w:szCs w:val="27"/>
        </w:rPr>
        <w:t>*</w:t>
      </w:r>
      <w:r w:rsidRPr="001D577B">
        <w:rPr>
          <w:rFonts w:ascii="Times New Roman" w:hAnsi="Times New Roman" w:cs="Times New Roman"/>
          <w:sz w:val="27"/>
          <w:szCs w:val="27"/>
        </w:rPr>
        <w:t>, сведения о привлечении ранее к административной ответственности в материалах дела отсутствуют, привлекаемого к административной ответственности по ч. 1 ст. 15.6 КоАП РФ,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74B8F" w:rsidRPr="001D577B" w:rsidP="00874B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>УСТАНОВИЛ: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>Вечтомов А.А.</w:t>
      </w:r>
      <w:r w:rsidRPr="001D577B">
        <w:rPr>
          <w:rFonts w:ascii="Times New Roman" w:hAnsi="Times New Roman" w:cs="Times New Roman"/>
          <w:sz w:val="27"/>
          <w:szCs w:val="27"/>
        </w:rPr>
        <w:t xml:space="preserve">, </w:t>
      </w:r>
      <w:r w:rsidRPr="001D577B">
        <w:rPr>
          <w:rFonts w:ascii="Times New Roman" w:hAnsi="Times New Roman" w:cs="Times New Roman"/>
          <w:sz w:val="27"/>
          <w:szCs w:val="27"/>
        </w:rPr>
        <w:t>являясь</w:t>
      </w:r>
      <w:r w:rsidRPr="001D577B">
        <w:rPr>
          <w:rFonts w:ascii="Times New Roman" w:hAnsi="Times New Roman" w:cs="Times New Roman"/>
          <w:sz w:val="27"/>
          <w:szCs w:val="27"/>
        </w:rPr>
        <w:t xml:space="preserve"> директором ООО </w:t>
      </w:r>
      <w:r w:rsidRPr="001D577B">
        <w:rPr>
          <w:rFonts w:ascii="Times New Roman" w:hAnsi="Times New Roman" w:cs="Times New Roman"/>
          <w:sz w:val="27"/>
          <w:szCs w:val="27"/>
        </w:rPr>
        <w:t>«СТРОЙМОНТАЖИНВЕСТ»</w:t>
      </w:r>
      <w:r w:rsidRPr="001D577B">
        <w:rPr>
          <w:rFonts w:ascii="Times New Roman" w:hAnsi="Times New Roman" w:cs="Times New Roman"/>
          <w:sz w:val="27"/>
          <w:szCs w:val="27"/>
        </w:rPr>
        <w:t>, действующий от имени юридического лица, что подтверждается выпиской из Единого государственного реестра юридических лиц, не ис</w:t>
      </w:r>
      <w:r w:rsidRPr="001D577B">
        <w:rPr>
          <w:rFonts w:ascii="Times New Roman" w:hAnsi="Times New Roman" w:cs="Times New Roman"/>
          <w:sz w:val="27"/>
          <w:szCs w:val="27"/>
        </w:rPr>
        <w:t>полнил установленную п.3 ст.93</w:t>
      </w:r>
      <w:r w:rsidRPr="001D577B">
        <w:rPr>
          <w:rFonts w:ascii="Times New Roman" w:hAnsi="Times New Roman" w:cs="Times New Roman"/>
          <w:sz w:val="27"/>
          <w:szCs w:val="27"/>
        </w:rPr>
        <w:t xml:space="preserve"> Налогового кодекса Российской Федерации обязанность по своевременному предоставлению истребованных документов (информации) в соответствии с Требованием № 2</w:t>
      </w:r>
      <w:r w:rsidR="00A97D0C">
        <w:rPr>
          <w:rFonts w:ascii="Times New Roman" w:hAnsi="Times New Roman" w:cs="Times New Roman"/>
          <w:sz w:val="27"/>
          <w:szCs w:val="27"/>
        </w:rPr>
        <w:t>474-21 от 22</w:t>
      </w:r>
      <w:r w:rsidRPr="001D577B">
        <w:rPr>
          <w:rFonts w:ascii="Times New Roman" w:hAnsi="Times New Roman" w:cs="Times New Roman"/>
          <w:sz w:val="27"/>
          <w:szCs w:val="27"/>
        </w:rPr>
        <w:t>.08.2023</w:t>
      </w:r>
      <w:r w:rsidRPr="001D577B">
        <w:rPr>
          <w:rFonts w:ascii="Times New Roman" w:hAnsi="Times New Roman" w:cs="Times New Roman"/>
          <w:sz w:val="27"/>
          <w:szCs w:val="27"/>
        </w:rPr>
        <w:t xml:space="preserve">. Данное требование направлено в адрес ООО </w:t>
      </w:r>
      <w:r w:rsidRPr="001D577B">
        <w:rPr>
          <w:rFonts w:ascii="Times New Roman" w:hAnsi="Times New Roman" w:cs="Times New Roman"/>
          <w:sz w:val="27"/>
          <w:szCs w:val="27"/>
        </w:rPr>
        <w:t xml:space="preserve">«СТРОЙМОНТАЖИНВЕСТ» </w:t>
      </w:r>
      <w:r w:rsidRPr="001D577B">
        <w:rPr>
          <w:rFonts w:ascii="Times New Roman" w:hAnsi="Times New Roman" w:cs="Times New Roman"/>
          <w:sz w:val="27"/>
          <w:szCs w:val="27"/>
        </w:rPr>
        <w:t xml:space="preserve">по телекоммуникационным каналам связи </w:t>
      </w:r>
      <w:r w:rsidR="00A97D0C">
        <w:rPr>
          <w:rFonts w:ascii="Times New Roman" w:hAnsi="Times New Roman" w:cs="Times New Roman"/>
          <w:sz w:val="27"/>
          <w:szCs w:val="27"/>
        </w:rPr>
        <w:t>22</w:t>
      </w:r>
      <w:r w:rsidRPr="001D577B">
        <w:rPr>
          <w:rFonts w:ascii="Times New Roman" w:hAnsi="Times New Roman" w:cs="Times New Roman"/>
          <w:sz w:val="27"/>
          <w:szCs w:val="27"/>
        </w:rPr>
        <w:t>.0</w:t>
      </w:r>
      <w:r w:rsidRPr="001D577B">
        <w:rPr>
          <w:rFonts w:ascii="Times New Roman" w:hAnsi="Times New Roman" w:cs="Times New Roman"/>
          <w:sz w:val="27"/>
          <w:szCs w:val="27"/>
        </w:rPr>
        <w:t>8</w:t>
      </w:r>
      <w:r w:rsidRPr="001D577B">
        <w:rPr>
          <w:rFonts w:ascii="Times New Roman" w:hAnsi="Times New Roman" w:cs="Times New Roman"/>
          <w:sz w:val="27"/>
          <w:szCs w:val="27"/>
        </w:rPr>
        <w:t xml:space="preserve">.2023, получено </w:t>
      </w:r>
      <w:r w:rsidR="00A97D0C">
        <w:rPr>
          <w:rFonts w:ascii="Times New Roman" w:hAnsi="Times New Roman" w:cs="Times New Roman"/>
          <w:sz w:val="27"/>
          <w:szCs w:val="27"/>
        </w:rPr>
        <w:t>30</w:t>
      </w:r>
      <w:r w:rsidRPr="001D577B">
        <w:rPr>
          <w:rFonts w:ascii="Times New Roman" w:hAnsi="Times New Roman" w:cs="Times New Roman"/>
          <w:sz w:val="27"/>
          <w:szCs w:val="27"/>
        </w:rPr>
        <w:t>.0</w:t>
      </w:r>
      <w:r w:rsidRPr="001D577B">
        <w:rPr>
          <w:rFonts w:ascii="Times New Roman" w:hAnsi="Times New Roman" w:cs="Times New Roman"/>
          <w:sz w:val="27"/>
          <w:szCs w:val="27"/>
        </w:rPr>
        <w:t>8</w:t>
      </w:r>
      <w:r w:rsidRPr="001D577B">
        <w:rPr>
          <w:rFonts w:ascii="Times New Roman" w:hAnsi="Times New Roman" w:cs="Times New Roman"/>
          <w:sz w:val="27"/>
          <w:szCs w:val="27"/>
        </w:rPr>
        <w:t xml:space="preserve">.2023, что подтверждается квитанцией о приеме электронного документа. Срок представления документов (информации) по Требованию </w:t>
      </w:r>
      <w:r w:rsidRPr="001D577B">
        <w:rPr>
          <w:rFonts w:ascii="Times New Roman" w:hAnsi="Times New Roman" w:cs="Times New Roman"/>
          <w:sz w:val="27"/>
          <w:szCs w:val="27"/>
        </w:rPr>
        <w:t>–</w:t>
      </w:r>
      <w:r w:rsidRPr="001D577B">
        <w:rPr>
          <w:rFonts w:ascii="Times New Roman" w:hAnsi="Times New Roman" w:cs="Times New Roman"/>
          <w:sz w:val="27"/>
          <w:szCs w:val="27"/>
        </w:rPr>
        <w:t xml:space="preserve"> </w:t>
      </w:r>
      <w:r w:rsidR="00A97D0C">
        <w:rPr>
          <w:rFonts w:ascii="Times New Roman" w:hAnsi="Times New Roman" w:cs="Times New Roman"/>
          <w:sz w:val="27"/>
          <w:szCs w:val="27"/>
        </w:rPr>
        <w:t>13</w:t>
      </w:r>
      <w:r w:rsidRPr="001D577B">
        <w:rPr>
          <w:rFonts w:ascii="Times New Roman" w:hAnsi="Times New Roman" w:cs="Times New Roman"/>
          <w:sz w:val="27"/>
          <w:szCs w:val="27"/>
        </w:rPr>
        <w:t>.09.</w:t>
      </w:r>
      <w:r w:rsidRPr="001D577B">
        <w:rPr>
          <w:rFonts w:ascii="Times New Roman" w:hAnsi="Times New Roman" w:cs="Times New Roman"/>
          <w:sz w:val="27"/>
          <w:szCs w:val="27"/>
        </w:rPr>
        <w:t xml:space="preserve">2023. Дата совершения административного правонарушения </w:t>
      </w:r>
      <w:r w:rsidRPr="001D577B">
        <w:rPr>
          <w:rFonts w:ascii="Times New Roman" w:hAnsi="Times New Roman" w:cs="Times New Roman"/>
          <w:sz w:val="27"/>
          <w:szCs w:val="27"/>
        </w:rPr>
        <w:t>–</w:t>
      </w:r>
      <w:r w:rsidRPr="001D577B">
        <w:rPr>
          <w:rFonts w:ascii="Times New Roman" w:hAnsi="Times New Roman" w:cs="Times New Roman"/>
          <w:sz w:val="27"/>
          <w:szCs w:val="27"/>
        </w:rPr>
        <w:t xml:space="preserve"> </w:t>
      </w:r>
      <w:r w:rsidR="00A97D0C">
        <w:rPr>
          <w:rFonts w:ascii="Times New Roman" w:hAnsi="Times New Roman" w:cs="Times New Roman"/>
          <w:sz w:val="27"/>
          <w:szCs w:val="27"/>
        </w:rPr>
        <w:t>14</w:t>
      </w:r>
      <w:r w:rsidRPr="001D577B">
        <w:rPr>
          <w:rFonts w:ascii="Times New Roman" w:hAnsi="Times New Roman" w:cs="Times New Roman"/>
          <w:sz w:val="27"/>
          <w:szCs w:val="27"/>
        </w:rPr>
        <w:t>.09.</w:t>
      </w:r>
      <w:r w:rsidRPr="001D577B">
        <w:rPr>
          <w:rFonts w:ascii="Times New Roman" w:hAnsi="Times New Roman" w:cs="Times New Roman"/>
          <w:sz w:val="27"/>
          <w:szCs w:val="27"/>
        </w:rPr>
        <w:t xml:space="preserve">2023. Время совершения административного правонарушения - 00:01. В нарушение срока, установленного пунктом 5 статьи 93.1 НК РФ ООО </w:t>
      </w:r>
      <w:r w:rsidRPr="001D577B">
        <w:rPr>
          <w:rFonts w:ascii="Times New Roman" w:hAnsi="Times New Roman" w:cs="Times New Roman"/>
          <w:sz w:val="27"/>
          <w:szCs w:val="27"/>
        </w:rPr>
        <w:t xml:space="preserve">«СТРОЙМОНТАЖИНВЕСТ» </w:t>
      </w:r>
      <w:r w:rsidRPr="001D577B">
        <w:rPr>
          <w:rFonts w:ascii="Times New Roman" w:hAnsi="Times New Roman" w:cs="Times New Roman"/>
          <w:sz w:val="27"/>
          <w:szCs w:val="27"/>
        </w:rPr>
        <w:t xml:space="preserve">документы по Требованию в срок до </w:t>
      </w:r>
      <w:r w:rsidR="00A97D0C">
        <w:rPr>
          <w:rFonts w:ascii="Times New Roman" w:hAnsi="Times New Roman" w:cs="Times New Roman"/>
          <w:sz w:val="27"/>
          <w:szCs w:val="27"/>
        </w:rPr>
        <w:t>13</w:t>
      </w:r>
      <w:r w:rsidRPr="001D577B">
        <w:rPr>
          <w:rFonts w:ascii="Times New Roman" w:hAnsi="Times New Roman" w:cs="Times New Roman"/>
          <w:sz w:val="27"/>
          <w:szCs w:val="27"/>
        </w:rPr>
        <w:t>.09.</w:t>
      </w:r>
      <w:r w:rsidRPr="001D577B">
        <w:rPr>
          <w:rFonts w:ascii="Times New Roman" w:hAnsi="Times New Roman" w:cs="Times New Roman"/>
          <w:sz w:val="27"/>
          <w:szCs w:val="27"/>
        </w:rPr>
        <w:t>2023 не предоставило.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>Вечтомов А.А.</w:t>
      </w:r>
      <w:r w:rsidRPr="001D577B">
        <w:rPr>
          <w:rFonts w:ascii="Times New Roman" w:hAnsi="Times New Roman" w:cs="Times New Roman"/>
          <w:sz w:val="27"/>
          <w:szCs w:val="27"/>
        </w:rPr>
        <w:t xml:space="preserve"> на рассмотрение дела не явился, о месте и времени рассмотрения дела извещался в надлежащем порядке, почтовое отправление возвращено почтовым отделением связи из-за истечения срока хранения, при указанных обстоятельствах, в соответствии с ч. 2 ст. 25.1 КоАП РФ, мировой судья считает возможным рассмотреть дело в отсутствие не явившегося </w:t>
      </w:r>
      <w:r w:rsidRPr="001D577B">
        <w:rPr>
          <w:rFonts w:ascii="Times New Roman" w:hAnsi="Times New Roman" w:cs="Times New Roman"/>
          <w:sz w:val="27"/>
          <w:szCs w:val="27"/>
        </w:rPr>
        <w:t>Вечтомова А.А.</w:t>
      </w:r>
      <w:r w:rsidRPr="001D577B">
        <w:rPr>
          <w:rFonts w:ascii="Times New Roman" w:hAnsi="Times New Roman" w:cs="Times New Roman"/>
          <w:sz w:val="27"/>
          <w:szCs w:val="27"/>
        </w:rPr>
        <w:t>, по имеющимся материалам дела.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>Мировой судья, изучив представленные материалы дела, приходит к следующему.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 xml:space="preserve">Ответственность по ч. 1 ст. 15.6 КоАП РФ наступает за непредставление в установленный законодательством о налогах и сборах срок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</w:t>
      </w:r>
      <w:r w:rsidRPr="001D577B">
        <w:rPr>
          <w:rFonts w:ascii="Times New Roman" w:hAnsi="Times New Roman" w:cs="Times New Roman"/>
          <w:sz w:val="27"/>
          <w:szCs w:val="27"/>
        </w:rPr>
        <w:t>или в искаженном виде, за исключением случаев, предусмотренных частью 2 ст.15.6 КоАП РФ.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 xml:space="preserve">Наличие события административного правонарушения и виновность </w:t>
      </w:r>
      <w:r w:rsidRPr="001D577B" w:rsidR="001D577B">
        <w:rPr>
          <w:rFonts w:ascii="Times New Roman" w:hAnsi="Times New Roman" w:cs="Times New Roman"/>
          <w:sz w:val="27"/>
          <w:szCs w:val="27"/>
        </w:rPr>
        <w:t>Вечтомова А.А.</w:t>
      </w:r>
      <w:r w:rsidRPr="001D577B">
        <w:rPr>
          <w:rFonts w:ascii="Times New Roman" w:hAnsi="Times New Roman" w:cs="Times New Roman"/>
          <w:sz w:val="27"/>
          <w:szCs w:val="27"/>
        </w:rPr>
        <w:t xml:space="preserve"> в совершении административного правонарушения, предусмотренного ч. 1 ст. 15.6 КоАП РФ подтверждены следующими доказательствами: </w:t>
      </w:r>
      <w:r w:rsidRPr="001D577B">
        <w:rPr>
          <w:rFonts w:ascii="Times New Roman" w:hAnsi="Times New Roman" w:cs="Times New Roman"/>
          <w:w w:val="103"/>
          <w:sz w:val="27"/>
          <w:szCs w:val="27"/>
        </w:rPr>
        <w:t xml:space="preserve">протоколом </w:t>
      </w:r>
      <w:r w:rsidRPr="001D577B">
        <w:rPr>
          <w:rFonts w:ascii="Times New Roman" w:hAnsi="Times New Roman" w:cs="Times New Roman"/>
          <w:sz w:val="27"/>
          <w:szCs w:val="27"/>
        </w:rPr>
        <w:t>№8617232</w:t>
      </w:r>
      <w:r w:rsidRPr="001D577B" w:rsidR="001D577B">
        <w:rPr>
          <w:rFonts w:ascii="Times New Roman" w:hAnsi="Times New Roman" w:cs="Times New Roman"/>
          <w:sz w:val="27"/>
          <w:szCs w:val="27"/>
        </w:rPr>
        <w:t>93000</w:t>
      </w:r>
      <w:r w:rsidR="00A97D0C">
        <w:rPr>
          <w:rFonts w:ascii="Times New Roman" w:hAnsi="Times New Roman" w:cs="Times New Roman"/>
          <w:sz w:val="27"/>
          <w:szCs w:val="27"/>
        </w:rPr>
        <w:t xml:space="preserve">53300002 </w:t>
      </w:r>
      <w:r w:rsidRPr="001D577B">
        <w:rPr>
          <w:rFonts w:ascii="Times New Roman" w:hAnsi="Times New Roman" w:cs="Times New Roman"/>
          <w:w w:val="103"/>
          <w:sz w:val="27"/>
          <w:szCs w:val="27"/>
        </w:rPr>
        <w:t xml:space="preserve">об административном правонарушении от </w:t>
      </w:r>
      <w:r w:rsidRPr="001D577B" w:rsidR="001D577B">
        <w:rPr>
          <w:rFonts w:ascii="Times New Roman" w:hAnsi="Times New Roman" w:cs="Times New Roman"/>
          <w:w w:val="103"/>
          <w:sz w:val="27"/>
          <w:szCs w:val="27"/>
        </w:rPr>
        <w:t>1</w:t>
      </w:r>
      <w:r w:rsidRPr="001D577B">
        <w:rPr>
          <w:rFonts w:ascii="Times New Roman" w:hAnsi="Times New Roman" w:cs="Times New Roman"/>
          <w:w w:val="103"/>
          <w:sz w:val="27"/>
          <w:szCs w:val="27"/>
        </w:rPr>
        <w:t>7</w:t>
      </w:r>
      <w:r w:rsidRPr="001D577B" w:rsidR="001D577B">
        <w:rPr>
          <w:rFonts w:ascii="Times New Roman" w:hAnsi="Times New Roman" w:cs="Times New Roman"/>
          <w:w w:val="103"/>
          <w:sz w:val="27"/>
          <w:szCs w:val="27"/>
        </w:rPr>
        <w:t>.11</w:t>
      </w:r>
      <w:r w:rsidRPr="001D577B">
        <w:rPr>
          <w:rFonts w:ascii="Times New Roman" w:hAnsi="Times New Roman" w:cs="Times New Roman"/>
          <w:w w:val="103"/>
          <w:sz w:val="27"/>
          <w:szCs w:val="27"/>
        </w:rPr>
        <w:t xml:space="preserve">.2023, </w:t>
      </w:r>
      <w:r w:rsidRPr="001D577B">
        <w:rPr>
          <w:rFonts w:ascii="Times New Roman" w:hAnsi="Times New Roman" w:cs="Times New Roman"/>
          <w:sz w:val="27"/>
          <w:szCs w:val="27"/>
        </w:rPr>
        <w:t>в котором изложены обстоятельства совершения административного правонарушения (л.д. 2-3); копией требования №</w:t>
      </w:r>
      <w:r w:rsidR="00A97D0C">
        <w:rPr>
          <w:rFonts w:ascii="Times New Roman" w:hAnsi="Times New Roman" w:cs="Times New Roman"/>
          <w:sz w:val="27"/>
          <w:szCs w:val="27"/>
        </w:rPr>
        <w:t>2474-21</w:t>
      </w:r>
      <w:r w:rsidRPr="001D577B" w:rsidR="001D577B">
        <w:rPr>
          <w:rFonts w:ascii="Times New Roman" w:hAnsi="Times New Roman" w:cs="Times New Roman"/>
          <w:sz w:val="27"/>
          <w:szCs w:val="27"/>
        </w:rPr>
        <w:t xml:space="preserve"> </w:t>
      </w:r>
      <w:r w:rsidRPr="001D577B">
        <w:rPr>
          <w:rFonts w:ascii="Times New Roman" w:hAnsi="Times New Roman" w:cs="Times New Roman"/>
          <w:sz w:val="27"/>
          <w:szCs w:val="27"/>
        </w:rPr>
        <w:t xml:space="preserve">о представлении документов (информации) от </w:t>
      </w:r>
      <w:r w:rsidR="00A97D0C">
        <w:rPr>
          <w:rFonts w:ascii="Times New Roman" w:hAnsi="Times New Roman" w:cs="Times New Roman"/>
          <w:sz w:val="27"/>
          <w:szCs w:val="27"/>
        </w:rPr>
        <w:t>22</w:t>
      </w:r>
      <w:r w:rsidRPr="001D577B">
        <w:rPr>
          <w:rFonts w:ascii="Times New Roman" w:hAnsi="Times New Roman" w:cs="Times New Roman"/>
          <w:sz w:val="27"/>
          <w:szCs w:val="27"/>
        </w:rPr>
        <w:t>.0</w:t>
      </w:r>
      <w:r w:rsidRPr="001D577B" w:rsidR="001D577B">
        <w:rPr>
          <w:rFonts w:ascii="Times New Roman" w:hAnsi="Times New Roman" w:cs="Times New Roman"/>
          <w:sz w:val="27"/>
          <w:szCs w:val="27"/>
        </w:rPr>
        <w:t>8</w:t>
      </w:r>
      <w:r w:rsidRPr="001D577B">
        <w:rPr>
          <w:rFonts w:ascii="Times New Roman" w:hAnsi="Times New Roman" w:cs="Times New Roman"/>
          <w:sz w:val="27"/>
          <w:szCs w:val="27"/>
        </w:rPr>
        <w:t>.2023 (л.д. 9</w:t>
      </w:r>
      <w:r w:rsidR="00A97D0C">
        <w:rPr>
          <w:rFonts w:ascii="Times New Roman" w:hAnsi="Times New Roman" w:cs="Times New Roman"/>
          <w:sz w:val="27"/>
          <w:szCs w:val="27"/>
        </w:rPr>
        <w:t>-11</w:t>
      </w:r>
      <w:r w:rsidRPr="001D577B">
        <w:rPr>
          <w:rFonts w:ascii="Times New Roman" w:hAnsi="Times New Roman" w:cs="Times New Roman"/>
          <w:sz w:val="27"/>
          <w:szCs w:val="27"/>
        </w:rPr>
        <w:t>);  квитанци</w:t>
      </w:r>
      <w:r w:rsidR="009D4ADB">
        <w:rPr>
          <w:rFonts w:ascii="Times New Roman" w:hAnsi="Times New Roman" w:cs="Times New Roman"/>
          <w:sz w:val="27"/>
          <w:szCs w:val="27"/>
        </w:rPr>
        <w:t>ей</w:t>
      </w:r>
      <w:r w:rsidRPr="001D577B">
        <w:rPr>
          <w:rFonts w:ascii="Times New Roman" w:hAnsi="Times New Roman" w:cs="Times New Roman"/>
          <w:sz w:val="27"/>
          <w:szCs w:val="27"/>
        </w:rPr>
        <w:t xml:space="preserve"> о приеме электронного документа (л.д. 1</w:t>
      </w:r>
      <w:r w:rsidR="00A97D0C">
        <w:rPr>
          <w:rFonts w:ascii="Times New Roman" w:hAnsi="Times New Roman" w:cs="Times New Roman"/>
          <w:sz w:val="27"/>
          <w:szCs w:val="27"/>
        </w:rPr>
        <w:t>2</w:t>
      </w:r>
      <w:r w:rsidRPr="001D577B">
        <w:rPr>
          <w:rFonts w:ascii="Times New Roman" w:hAnsi="Times New Roman" w:cs="Times New Roman"/>
          <w:sz w:val="27"/>
          <w:szCs w:val="27"/>
        </w:rPr>
        <w:t xml:space="preserve">); выпиской из Единого государственного реестра юридических лиц, </w:t>
      </w:r>
      <w:r w:rsidRPr="001D577B">
        <w:rPr>
          <w:rFonts w:ascii="Times New Roman" w:hAnsi="Times New Roman" w:cs="Times New Roman"/>
          <w:w w:val="103"/>
          <w:sz w:val="27"/>
          <w:szCs w:val="27"/>
        </w:rPr>
        <w:t>содержащей сведения о юридическом лице</w:t>
      </w:r>
      <w:r w:rsidRPr="001D577B">
        <w:rPr>
          <w:rFonts w:ascii="Times New Roman" w:hAnsi="Times New Roman" w:cs="Times New Roman"/>
          <w:sz w:val="27"/>
          <w:szCs w:val="27"/>
        </w:rPr>
        <w:t xml:space="preserve"> ООО </w:t>
      </w:r>
      <w:r w:rsidRPr="001D577B" w:rsidR="001D577B">
        <w:rPr>
          <w:rFonts w:ascii="Times New Roman" w:hAnsi="Times New Roman" w:cs="Times New Roman"/>
          <w:sz w:val="27"/>
          <w:szCs w:val="27"/>
        </w:rPr>
        <w:t xml:space="preserve">«СТРОЙМОНТАЖИНВЕСТ» </w:t>
      </w:r>
      <w:r w:rsidRPr="001D577B">
        <w:rPr>
          <w:rFonts w:ascii="Times New Roman" w:hAnsi="Times New Roman" w:cs="Times New Roman"/>
          <w:sz w:val="27"/>
          <w:szCs w:val="27"/>
        </w:rPr>
        <w:t xml:space="preserve">по состоянию на </w:t>
      </w:r>
      <w:r w:rsidRPr="001D577B" w:rsidR="001D577B">
        <w:rPr>
          <w:rFonts w:ascii="Times New Roman" w:hAnsi="Times New Roman" w:cs="Times New Roman"/>
          <w:sz w:val="27"/>
          <w:szCs w:val="27"/>
        </w:rPr>
        <w:t>17.11</w:t>
      </w:r>
      <w:r w:rsidRPr="001D577B">
        <w:rPr>
          <w:rFonts w:ascii="Times New Roman" w:hAnsi="Times New Roman" w:cs="Times New Roman"/>
          <w:sz w:val="27"/>
          <w:szCs w:val="27"/>
        </w:rPr>
        <w:t xml:space="preserve">.2023, из которой усматривается, что директором  общества является </w:t>
      </w:r>
      <w:r w:rsidRPr="001D577B" w:rsidR="001D577B">
        <w:rPr>
          <w:rFonts w:ascii="Times New Roman" w:hAnsi="Times New Roman" w:cs="Times New Roman"/>
          <w:sz w:val="27"/>
          <w:szCs w:val="27"/>
        </w:rPr>
        <w:t>Вечтомов А.А.</w:t>
      </w:r>
      <w:r w:rsidRPr="001D577B">
        <w:rPr>
          <w:rFonts w:ascii="Times New Roman" w:hAnsi="Times New Roman" w:cs="Times New Roman"/>
          <w:sz w:val="27"/>
          <w:szCs w:val="27"/>
        </w:rPr>
        <w:t xml:space="preserve"> (л.д. 1</w:t>
      </w:r>
      <w:r w:rsidR="00A97D0C">
        <w:rPr>
          <w:rFonts w:ascii="Times New Roman" w:hAnsi="Times New Roman" w:cs="Times New Roman"/>
          <w:sz w:val="27"/>
          <w:szCs w:val="27"/>
        </w:rPr>
        <w:t>3</w:t>
      </w:r>
      <w:r w:rsidRPr="001D577B">
        <w:rPr>
          <w:rFonts w:ascii="Times New Roman" w:hAnsi="Times New Roman" w:cs="Times New Roman"/>
          <w:sz w:val="27"/>
          <w:szCs w:val="27"/>
        </w:rPr>
        <w:t>-1</w:t>
      </w:r>
      <w:r w:rsidR="00A97D0C">
        <w:rPr>
          <w:rFonts w:ascii="Times New Roman" w:hAnsi="Times New Roman" w:cs="Times New Roman"/>
          <w:sz w:val="27"/>
          <w:szCs w:val="27"/>
        </w:rPr>
        <w:t>6</w:t>
      </w:r>
      <w:r w:rsidRPr="001D577B">
        <w:rPr>
          <w:rFonts w:ascii="Times New Roman" w:hAnsi="Times New Roman" w:cs="Times New Roman"/>
          <w:sz w:val="27"/>
          <w:szCs w:val="27"/>
        </w:rPr>
        <w:t xml:space="preserve">). 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pacing w:val="-6"/>
          <w:sz w:val="27"/>
          <w:szCs w:val="27"/>
        </w:rPr>
        <w:t xml:space="preserve">Представленные налоговым органом доказательства </w:t>
      </w:r>
      <w:r w:rsidRPr="001D577B">
        <w:rPr>
          <w:rFonts w:ascii="Times New Roman" w:hAnsi="Times New Roman" w:cs="Times New Roman"/>
          <w:spacing w:val="-2"/>
          <w:sz w:val="27"/>
          <w:szCs w:val="27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pacing w:val="-6"/>
          <w:sz w:val="27"/>
          <w:szCs w:val="27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 xml:space="preserve">Действия </w:t>
      </w:r>
      <w:r w:rsidRPr="001D577B" w:rsidR="001D577B">
        <w:rPr>
          <w:rFonts w:ascii="Times New Roman" w:hAnsi="Times New Roman" w:cs="Times New Roman"/>
          <w:sz w:val="27"/>
          <w:szCs w:val="27"/>
        </w:rPr>
        <w:t>Вечтомова А.А.</w:t>
      </w:r>
      <w:r w:rsidRPr="001D577B">
        <w:rPr>
          <w:rFonts w:ascii="Times New Roman" w:hAnsi="Times New Roman" w:cs="Times New Roman"/>
          <w:sz w:val="27"/>
          <w:szCs w:val="27"/>
        </w:rPr>
        <w:t xml:space="preserve"> правильно квалифицированы по ч. 1 ст. 15.6 КоАП РФ.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 не установлено.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 xml:space="preserve">При назначении </w:t>
      </w:r>
      <w:r w:rsidRPr="001D577B" w:rsidR="001D577B">
        <w:rPr>
          <w:rFonts w:ascii="Times New Roman" w:hAnsi="Times New Roman" w:cs="Times New Roman"/>
          <w:sz w:val="27"/>
          <w:szCs w:val="27"/>
        </w:rPr>
        <w:t>Вечтомову А.А.</w:t>
      </w:r>
      <w:r w:rsidRPr="001D577B">
        <w:rPr>
          <w:rFonts w:ascii="Times New Roman" w:hAnsi="Times New Roman" w:cs="Times New Roman"/>
          <w:sz w:val="27"/>
          <w:szCs w:val="27"/>
        </w:rPr>
        <w:t xml:space="preserve"> административного наказания, мировой судья учитывает характер и обстоятельства совершенного административного правонарушения, сведения о его личности, отсутствие смягчающих и отягчающих административную ответственность обстоятельств, предусмотренных ст.4.2, ст.4.3 КоАП РФ, в</w:t>
      </w:r>
      <w:r w:rsidRPr="001D577B">
        <w:rPr>
          <w:rFonts w:ascii="Times New Roman" w:hAnsi="Times New Roman" w:cs="Times New Roman"/>
          <w:spacing w:val="-4"/>
          <w:sz w:val="27"/>
          <w:szCs w:val="27"/>
        </w:rPr>
        <w:t xml:space="preserve"> этой связи для достижения целей наказания будет достаточным применение наиболее мягкого из числа предусмотренных санкцией ч. 1 ст. 15.6 КоАП РФ видов наказаний.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>Руководствуясь ст. ст. 29.9, 29.10 КоАП РФ, мировой судья,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74B8F" w:rsidRPr="001D577B" w:rsidP="00874B8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>ПОСТАНОВИЛ: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Pr="001D577B" w:rsidR="001D577B">
        <w:rPr>
          <w:rFonts w:ascii="Times New Roman" w:hAnsi="Times New Roman" w:cs="Times New Roman"/>
          <w:sz w:val="27"/>
          <w:szCs w:val="27"/>
        </w:rPr>
        <w:t xml:space="preserve">Вечтомова Андрея Александровича </w:t>
      </w:r>
      <w:r w:rsidRPr="001D577B">
        <w:rPr>
          <w:rFonts w:ascii="Times New Roman" w:hAnsi="Times New Roman" w:cs="Times New Roman"/>
          <w:spacing w:val="-3"/>
          <w:sz w:val="27"/>
          <w:szCs w:val="27"/>
        </w:rPr>
        <w:t xml:space="preserve">виновным в совершении </w:t>
      </w:r>
      <w:r w:rsidRPr="001D577B">
        <w:rPr>
          <w:rFonts w:ascii="Times New Roman" w:hAnsi="Times New Roman" w:cs="Times New Roman"/>
          <w:sz w:val="27"/>
          <w:szCs w:val="27"/>
        </w:rPr>
        <w:t xml:space="preserve">административного правонарушения, предусмотренного ч. 1 ст. </w:t>
      </w:r>
      <w:r w:rsidRPr="001D577B">
        <w:rPr>
          <w:rFonts w:ascii="Times New Roman" w:hAnsi="Times New Roman" w:cs="Times New Roman"/>
          <w:spacing w:val="-4"/>
          <w:sz w:val="27"/>
          <w:szCs w:val="27"/>
        </w:rPr>
        <w:t xml:space="preserve">15.6 </w:t>
      </w:r>
      <w:r w:rsidRPr="001D577B">
        <w:rPr>
          <w:rFonts w:ascii="Times New Roman" w:hAnsi="Times New Roman" w:cs="Times New Roman"/>
          <w:spacing w:val="-3"/>
          <w:sz w:val="27"/>
          <w:szCs w:val="27"/>
        </w:rPr>
        <w:t xml:space="preserve">КоАП РФ и назначить ему </w:t>
      </w:r>
      <w:r w:rsidRPr="001D577B">
        <w:rPr>
          <w:rFonts w:ascii="Times New Roman" w:hAnsi="Times New Roman" w:cs="Times New Roman"/>
          <w:sz w:val="27"/>
          <w:szCs w:val="27"/>
        </w:rPr>
        <w:t>административное наказание в виде административного штрафа в размере 300 (триста) рублей.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1D577B">
        <w:rPr>
          <w:rFonts w:ascii="Times New Roman" w:hAnsi="Times New Roman" w:cs="Times New Roman"/>
          <w:sz w:val="27"/>
          <w:szCs w:val="27"/>
        </w:rPr>
        <w:t xml:space="preserve">На основании ч. 1 ст. 32.2 КоАП РФ </w:t>
      </w:r>
      <w:r w:rsidRPr="001D577B">
        <w:rPr>
          <w:rFonts w:ascii="Times New Roman" w:eastAsia="Calibri" w:hAnsi="Times New Roman" w:cs="Times New Roman"/>
          <w:sz w:val="27"/>
          <w:szCs w:val="27"/>
          <w:lang w:eastAsia="en-US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5" w:anchor="/document/12125267/entry/322011" w:history="1">
        <w:r w:rsidRPr="001D577B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частями 1.1</w:t>
        </w:r>
      </w:hyperlink>
      <w:r w:rsidRPr="001D577B">
        <w:rPr>
          <w:rFonts w:ascii="Times New Roman" w:eastAsia="Calibri" w:hAnsi="Times New Roman" w:cs="Times New Roman"/>
          <w:sz w:val="27"/>
          <w:szCs w:val="27"/>
          <w:lang w:eastAsia="en-US"/>
        </w:rPr>
        <w:t>, </w:t>
      </w:r>
      <w:hyperlink r:id="rId5" w:anchor="/document/12125267/entry/302013" w:history="1">
        <w:r w:rsidRPr="001D577B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1.3 - 1.3-3</w:t>
        </w:r>
      </w:hyperlink>
      <w:r w:rsidRPr="001D577B">
        <w:rPr>
          <w:rFonts w:ascii="Times New Roman" w:eastAsia="Calibri" w:hAnsi="Times New Roman" w:cs="Times New Roman"/>
          <w:sz w:val="27"/>
          <w:szCs w:val="27"/>
          <w:lang w:eastAsia="en-US"/>
        </w:rPr>
        <w:t> и </w:t>
      </w:r>
      <w:hyperlink r:id="rId5" w:anchor="/document/12125267/entry/302014" w:history="1">
        <w:r w:rsidRPr="001D577B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1.4</w:t>
        </w:r>
      </w:hyperlink>
      <w:r w:rsidRPr="001D577B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настоящей статьи, либо со дня истечения срока отсрочки или срока рассрочки, предусмотренных </w:t>
      </w:r>
      <w:hyperlink r:id="rId5" w:anchor="/document/12125267/entry/315" w:history="1">
        <w:r w:rsidRPr="001D577B">
          <w:rPr>
            <w:rStyle w:val="Hyperlink"/>
            <w:rFonts w:ascii="Times New Roman" w:eastAsia="Calibri" w:hAnsi="Times New Roman" w:cs="Times New Roman"/>
            <w:color w:val="auto"/>
            <w:sz w:val="27"/>
            <w:szCs w:val="27"/>
            <w:u w:val="none"/>
            <w:lang w:eastAsia="en-US"/>
          </w:rPr>
          <w:t>статьей 31.5</w:t>
        </w:r>
      </w:hyperlink>
      <w:r w:rsidRPr="001D577B">
        <w:rPr>
          <w:rFonts w:ascii="Times New Roman" w:eastAsia="Calibri" w:hAnsi="Times New Roman" w:cs="Times New Roman"/>
          <w:sz w:val="27"/>
          <w:szCs w:val="27"/>
          <w:lang w:eastAsia="en-US"/>
        </w:rPr>
        <w:t> настоящего Кодекса.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</w:t>
      </w:r>
      <w:r w:rsidRPr="001D577B">
        <w:rPr>
          <w:rFonts w:ascii="Times New Roman" w:hAnsi="Times New Roman" w:cs="Times New Roman"/>
          <w:sz w:val="27"/>
          <w:szCs w:val="27"/>
        </w:rPr>
        <w:t>автономного округа – Югры л/с 04872</w:t>
      </w:r>
      <w:r w:rsidRPr="001D577B">
        <w:rPr>
          <w:rFonts w:ascii="Times New Roman" w:hAnsi="Times New Roman" w:cs="Times New Roman"/>
          <w:sz w:val="27"/>
          <w:szCs w:val="27"/>
          <w:lang w:val="en-US"/>
        </w:rPr>
        <w:t>D</w:t>
      </w:r>
      <w:r w:rsidRPr="001D577B">
        <w:rPr>
          <w:rFonts w:ascii="Times New Roman" w:hAnsi="Times New Roman" w:cs="Times New Roman"/>
          <w:sz w:val="27"/>
          <w:szCs w:val="27"/>
        </w:rPr>
        <w:t xml:space="preserve">08080) Банк: РКЦ Ханты-Мансийск//УФК по Ханты-Мансийскому автономному округу – Югре г. Ханты-Мансийск банковский счет: 40102810245370000007 номер счета получателя (номер казначейского счета) 03100643000000018700 БИК 007162163 ОКТМО 71883000 ИНН 8601073664 КПП 860101001 КБК 72011601153010006140 </w:t>
      </w:r>
      <w:r w:rsidRPr="001D577B">
        <w:rPr>
          <w:rStyle w:val="label2"/>
          <w:rFonts w:ascii="Times New Roman" w:hAnsi="Times New Roman" w:cs="Times New Roman"/>
          <w:sz w:val="27"/>
          <w:szCs w:val="27"/>
        </w:rPr>
        <w:t xml:space="preserve">УИН </w:t>
      </w:r>
      <w:r w:rsidRPr="00320FFD" w:rsidR="00320FFD">
        <w:rPr>
          <w:rFonts w:ascii="Times New Roman" w:hAnsi="Times New Roman" w:cs="Times New Roman"/>
          <w:sz w:val="27"/>
          <w:szCs w:val="27"/>
          <w:shd w:val="clear" w:color="auto" w:fill="FFFFFF"/>
        </w:rPr>
        <w:t>0412365400345012492315132</w:t>
      </w:r>
      <w:r w:rsidRPr="001D577B">
        <w:rPr>
          <w:rStyle w:val="label2"/>
          <w:rFonts w:ascii="Times New Roman" w:hAnsi="Times New Roman" w:cs="Times New Roman"/>
          <w:sz w:val="27"/>
          <w:szCs w:val="27"/>
        </w:rPr>
        <w:t>.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577B"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Когалымский городской суд ХМАО – Югры в течение 10 суток со дня вручения или получения копии постановления.</w:t>
      </w:r>
    </w:p>
    <w:p w:rsidR="00874B8F" w:rsidRPr="001D577B" w:rsidP="00874B8F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74B8F" w:rsidRPr="001D577B" w:rsidP="00874B8F">
      <w:pPr>
        <w:tabs>
          <w:tab w:val="left" w:pos="37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74B8F" w:rsidRPr="001D577B" w:rsidP="00874B8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1D577B">
        <w:rPr>
          <w:rFonts w:ascii="Times New Roman" w:hAnsi="Times New Roman" w:cs="Times New Roman"/>
          <w:sz w:val="27"/>
          <w:szCs w:val="27"/>
        </w:rPr>
        <w:t xml:space="preserve">Мировой судья    </w:t>
      </w:r>
      <w:r w:rsidRPr="001D577B">
        <w:rPr>
          <w:rFonts w:ascii="Times New Roman" w:hAnsi="Times New Roman" w:cs="Times New Roman"/>
          <w:sz w:val="27"/>
          <w:szCs w:val="27"/>
        </w:rPr>
        <w:tab/>
      </w:r>
      <w:r w:rsidR="00736753">
        <w:rPr>
          <w:rFonts w:ascii="Times New Roman" w:hAnsi="Times New Roman" w:cs="Times New Roman"/>
          <w:sz w:val="27"/>
          <w:szCs w:val="27"/>
        </w:rPr>
        <w:tab/>
      </w:r>
      <w:r w:rsidRPr="001D577B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Я.А. Руденко   </w:t>
      </w: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74B8F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26572C" w:rsidRPr="001D577B" w:rsidP="00874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sectPr w:rsidSect="00D93278">
      <w:pgSz w:w="11906" w:h="16838"/>
      <w:pgMar w:top="851" w:right="1133" w:bottom="993" w:left="1418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FE"/>
    <w:multiLevelType w:val="singleLevel"/>
    <w:tmpl w:val="CE6208F6"/>
    <w:lvl w:ilvl="0">
      <w:start w:val="0"/>
      <w:numFmt w:val="bullet"/>
      <w:lvlText w:val="*"/>
      <w:lvlJc w:val="left"/>
    </w:lvl>
  </w:abstractNum>
  <w:num w:numId="1">
    <w:abstractNumId w:val="0"/>
    <w:lvlOverride w:ilvl="0">
      <w:lvl w:ilvl="0">
        <w:start w:val="0"/>
        <w:numFmt w:val="bullet"/>
        <w:lvlText w:val="♦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40D88"/>
    <w:rsid w:val="00071876"/>
    <w:rsid w:val="00074F5B"/>
    <w:rsid w:val="0008373D"/>
    <w:rsid w:val="000856DA"/>
    <w:rsid w:val="000927AB"/>
    <w:rsid w:val="000A3416"/>
    <w:rsid w:val="000C60A0"/>
    <w:rsid w:val="000E31B8"/>
    <w:rsid w:val="000F5C94"/>
    <w:rsid w:val="0010553B"/>
    <w:rsid w:val="00111938"/>
    <w:rsid w:val="001175AF"/>
    <w:rsid w:val="00122674"/>
    <w:rsid w:val="001245EF"/>
    <w:rsid w:val="00137346"/>
    <w:rsid w:val="001433F5"/>
    <w:rsid w:val="001737F0"/>
    <w:rsid w:val="0017580D"/>
    <w:rsid w:val="0018429C"/>
    <w:rsid w:val="001969AB"/>
    <w:rsid w:val="001B3AEB"/>
    <w:rsid w:val="001B7314"/>
    <w:rsid w:val="001C1F5E"/>
    <w:rsid w:val="001D577B"/>
    <w:rsid w:val="001E17A0"/>
    <w:rsid w:val="001E2669"/>
    <w:rsid w:val="001E2846"/>
    <w:rsid w:val="001E3926"/>
    <w:rsid w:val="0021214D"/>
    <w:rsid w:val="00230F98"/>
    <w:rsid w:val="00231699"/>
    <w:rsid w:val="00233483"/>
    <w:rsid w:val="00233A9C"/>
    <w:rsid w:val="0023518C"/>
    <w:rsid w:val="00246BDB"/>
    <w:rsid w:val="00250E01"/>
    <w:rsid w:val="002609B1"/>
    <w:rsid w:val="00263B81"/>
    <w:rsid w:val="00264FE5"/>
    <w:rsid w:val="0026572C"/>
    <w:rsid w:val="002664CA"/>
    <w:rsid w:val="00282C41"/>
    <w:rsid w:val="002927BB"/>
    <w:rsid w:val="002A3C6C"/>
    <w:rsid w:val="002A6A4C"/>
    <w:rsid w:val="002A6D7F"/>
    <w:rsid w:val="002A7E57"/>
    <w:rsid w:val="002C2FCE"/>
    <w:rsid w:val="002E188A"/>
    <w:rsid w:val="002E3FE7"/>
    <w:rsid w:val="002E54C7"/>
    <w:rsid w:val="002F0D1E"/>
    <w:rsid w:val="002F2803"/>
    <w:rsid w:val="002F290C"/>
    <w:rsid w:val="002F752E"/>
    <w:rsid w:val="002F7668"/>
    <w:rsid w:val="00305F38"/>
    <w:rsid w:val="00320FFD"/>
    <w:rsid w:val="00322FE6"/>
    <w:rsid w:val="003360A2"/>
    <w:rsid w:val="00337BC8"/>
    <w:rsid w:val="00352768"/>
    <w:rsid w:val="00356ED6"/>
    <w:rsid w:val="00392323"/>
    <w:rsid w:val="003B0477"/>
    <w:rsid w:val="003B331C"/>
    <w:rsid w:val="003C2AC8"/>
    <w:rsid w:val="003C70F3"/>
    <w:rsid w:val="003F71DD"/>
    <w:rsid w:val="00406A22"/>
    <w:rsid w:val="00417042"/>
    <w:rsid w:val="00434F73"/>
    <w:rsid w:val="00484CC3"/>
    <w:rsid w:val="00491142"/>
    <w:rsid w:val="00493550"/>
    <w:rsid w:val="004A150B"/>
    <w:rsid w:val="004A4946"/>
    <w:rsid w:val="004B1D02"/>
    <w:rsid w:val="004C4A75"/>
    <w:rsid w:val="004C7282"/>
    <w:rsid w:val="004E1CA2"/>
    <w:rsid w:val="004E5F8E"/>
    <w:rsid w:val="004F3337"/>
    <w:rsid w:val="005013C1"/>
    <w:rsid w:val="005211C2"/>
    <w:rsid w:val="005444FA"/>
    <w:rsid w:val="00547CFE"/>
    <w:rsid w:val="00550284"/>
    <w:rsid w:val="0056381B"/>
    <w:rsid w:val="00563DE6"/>
    <w:rsid w:val="0058716F"/>
    <w:rsid w:val="005A798C"/>
    <w:rsid w:val="005D5131"/>
    <w:rsid w:val="005D75E9"/>
    <w:rsid w:val="0060082C"/>
    <w:rsid w:val="00604D29"/>
    <w:rsid w:val="00630C7B"/>
    <w:rsid w:val="006418F7"/>
    <w:rsid w:val="00664E5B"/>
    <w:rsid w:val="00671FC2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21EE"/>
    <w:rsid w:val="006F79B7"/>
    <w:rsid w:val="00702B6D"/>
    <w:rsid w:val="00707A81"/>
    <w:rsid w:val="007147E7"/>
    <w:rsid w:val="00715BF9"/>
    <w:rsid w:val="0072558C"/>
    <w:rsid w:val="00736753"/>
    <w:rsid w:val="00743246"/>
    <w:rsid w:val="007552F4"/>
    <w:rsid w:val="00755A74"/>
    <w:rsid w:val="0076296E"/>
    <w:rsid w:val="00783F26"/>
    <w:rsid w:val="00785BB3"/>
    <w:rsid w:val="0078680F"/>
    <w:rsid w:val="0079244B"/>
    <w:rsid w:val="007A12C3"/>
    <w:rsid w:val="007A560F"/>
    <w:rsid w:val="007C177C"/>
    <w:rsid w:val="007E5528"/>
    <w:rsid w:val="008001D2"/>
    <w:rsid w:val="00800AF8"/>
    <w:rsid w:val="008163F4"/>
    <w:rsid w:val="00837D70"/>
    <w:rsid w:val="00851153"/>
    <w:rsid w:val="00874B8F"/>
    <w:rsid w:val="008942D2"/>
    <w:rsid w:val="008B1F1A"/>
    <w:rsid w:val="00900E37"/>
    <w:rsid w:val="00932DE8"/>
    <w:rsid w:val="00933987"/>
    <w:rsid w:val="00937520"/>
    <w:rsid w:val="00942BC2"/>
    <w:rsid w:val="00945CC3"/>
    <w:rsid w:val="00946542"/>
    <w:rsid w:val="009701A8"/>
    <w:rsid w:val="00984324"/>
    <w:rsid w:val="00990BC7"/>
    <w:rsid w:val="00990D6A"/>
    <w:rsid w:val="00993018"/>
    <w:rsid w:val="009A0682"/>
    <w:rsid w:val="009B4B43"/>
    <w:rsid w:val="009D06E6"/>
    <w:rsid w:val="009D4ADB"/>
    <w:rsid w:val="009E7414"/>
    <w:rsid w:val="009F0913"/>
    <w:rsid w:val="009F146A"/>
    <w:rsid w:val="009F21BF"/>
    <w:rsid w:val="00A10404"/>
    <w:rsid w:val="00A14389"/>
    <w:rsid w:val="00A24D02"/>
    <w:rsid w:val="00A266EC"/>
    <w:rsid w:val="00A274BF"/>
    <w:rsid w:val="00A372D9"/>
    <w:rsid w:val="00A479C4"/>
    <w:rsid w:val="00A818C3"/>
    <w:rsid w:val="00A940DA"/>
    <w:rsid w:val="00A97D0C"/>
    <w:rsid w:val="00AB1C5E"/>
    <w:rsid w:val="00AB2056"/>
    <w:rsid w:val="00AB798D"/>
    <w:rsid w:val="00AC41BB"/>
    <w:rsid w:val="00AE640C"/>
    <w:rsid w:val="00B04BB2"/>
    <w:rsid w:val="00B11626"/>
    <w:rsid w:val="00B119F8"/>
    <w:rsid w:val="00B206FB"/>
    <w:rsid w:val="00B4563E"/>
    <w:rsid w:val="00B63E90"/>
    <w:rsid w:val="00B651D0"/>
    <w:rsid w:val="00B82CE8"/>
    <w:rsid w:val="00B83EF0"/>
    <w:rsid w:val="00BB2710"/>
    <w:rsid w:val="00BC6326"/>
    <w:rsid w:val="00BE5A22"/>
    <w:rsid w:val="00BE7926"/>
    <w:rsid w:val="00BF1BDF"/>
    <w:rsid w:val="00BF4466"/>
    <w:rsid w:val="00C107CD"/>
    <w:rsid w:val="00C160F0"/>
    <w:rsid w:val="00C20F65"/>
    <w:rsid w:val="00C577A0"/>
    <w:rsid w:val="00C948B3"/>
    <w:rsid w:val="00CB0170"/>
    <w:rsid w:val="00CC2433"/>
    <w:rsid w:val="00CC42D9"/>
    <w:rsid w:val="00CE5947"/>
    <w:rsid w:val="00CF3D10"/>
    <w:rsid w:val="00CF4CC0"/>
    <w:rsid w:val="00D1184E"/>
    <w:rsid w:val="00D32303"/>
    <w:rsid w:val="00D37C75"/>
    <w:rsid w:val="00D4401A"/>
    <w:rsid w:val="00D518A1"/>
    <w:rsid w:val="00D60834"/>
    <w:rsid w:val="00D62022"/>
    <w:rsid w:val="00D67B50"/>
    <w:rsid w:val="00D90D56"/>
    <w:rsid w:val="00D93278"/>
    <w:rsid w:val="00DC335B"/>
    <w:rsid w:val="00DC4075"/>
    <w:rsid w:val="00DD2DF6"/>
    <w:rsid w:val="00DD6B7F"/>
    <w:rsid w:val="00DD762B"/>
    <w:rsid w:val="00E03AB4"/>
    <w:rsid w:val="00E106FD"/>
    <w:rsid w:val="00E17C4D"/>
    <w:rsid w:val="00E46E0C"/>
    <w:rsid w:val="00E52CB6"/>
    <w:rsid w:val="00E71993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240F7"/>
    <w:rsid w:val="00F32E34"/>
    <w:rsid w:val="00F53F3D"/>
    <w:rsid w:val="00F56098"/>
    <w:rsid w:val="00F56D76"/>
    <w:rsid w:val="00F62BA9"/>
    <w:rsid w:val="00F65C1A"/>
    <w:rsid w:val="00F85ED8"/>
    <w:rsid w:val="00F905FC"/>
    <w:rsid w:val="00F9747A"/>
    <w:rsid w:val="00FA5774"/>
    <w:rsid w:val="00FB3D1E"/>
    <w:rsid w:val="00FC7442"/>
    <w:rsid w:val="00FD0F90"/>
    <w:rsid w:val="00FD5892"/>
    <w:rsid w:val="00FE488A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D54215-4911-48C0-A04A-6B7D744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2F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2F752E"/>
    <w:rPr>
      <w:rFonts w:ascii="Segoe UI" w:hAnsi="Segoe UI" w:cs="Segoe UI"/>
      <w:sz w:val="18"/>
      <w:szCs w:val="18"/>
    </w:rPr>
  </w:style>
  <w:style w:type="character" w:customStyle="1" w:styleId="label2">
    <w:name w:val="label2"/>
    <w:rsid w:val="0026572C"/>
  </w:style>
  <w:style w:type="character" w:styleId="Hyperlink">
    <w:name w:val="Hyperlink"/>
    <w:basedOn w:val="DefaultParagraphFont"/>
    <w:uiPriority w:val="99"/>
    <w:unhideWhenUsed/>
    <w:rsid w:val="0026572C"/>
    <w:rPr>
      <w:color w:val="0000FF" w:themeColor="hyperlink"/>
      <w:u w:val="single"/>
    </w:rPr>
  </w:style>
  <w:style w:type="paragraph" w:customStyle="1" w:styleId="a5">
    <w:name w:val="Стиль"/>
    <w:rsid w:val="00265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internet.garant.ru/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016D-C0FD-4B1B-933D-096DC546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